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AB7BD7" w14:textId="7ECCF255" w:rsidR="00661DE4" w:rsidRDefault="00576A76" w:rsidP="00576A76">
      <w:pPr>
        <w:pStyle w:val="SectionHeader"/>
        <w:rPr>
          <w:lang w:val="en-AU"/>
        </w:rPr>
      </w:pPr>
      <w:r>
        <w:rPr>
          <w:lang w:val="en-AU"/>
        </w:rPr>
        <w:t>Centre for Universal Design Australia</w:t>
      </w:r>
    </w:p>
    <w:p w14:paraId="31959C2B" w14:textId="480C40B5" w:rsidR="00576A76" w:rsidRDefault="00576A76" w:rsidP="00576A76">
      <w:pPr>
        <w:pStyle w:val="Heading1"/>
        <w:rPr>
          <w:lang w:val="en-AU"/>
        </w:rPr>
      </w:pPr>
      <w:r>
        <w:rPr>
          <w:lang w:val="en-AU"/>
        </w:rPr>
        <w:t>Applying a universal design lens to pedestrian planning</w:t>
      </w:r>
    </w:p>
    <w:p w14:paraId="4768AC44" w14:textId="15135D55" w:rsidR="00576A76" w:rsidRDefault="00576A76" w:rsidP="00576A76">
      <w:pPr>
        <w:ind w:left="0" w:firstLine="0"/>
        <w:rPr>
          <w:lang w:val="en-AU"/>
        </w:rPr>
      </w:pPr>
      <w:r>
        <w:rPr>
          <w:lang w:val="en-AU"/>
        </w:rPr>
        <w:t>Jane Bringolf, CUDA Founder and Steering Committee Member</w:t>
      </w:r>
    </w:p>
    <w:p w14:paraId="765C1824" w14:textId="49B38E39" w:rsidR="00576A76" w:rsidRDefault="00576A76" w:rsidP="00576A76">
      <w:pPr>
        <w:ind w:left="0" w:firstLine="0"/>
        <w:rPr>
          <w:lang w:val="en-AU"/>
        </w:rPr>
      </w:pPr>
      <w:r>
        <w:rPr>
          <w:lang w:val="en-AU"/>
        </w:rPr>
        <w:t>Tim Judd, Director, PJA Australia</w:t>
      </w:r>
    </w:p>
    <w:p w14:paraId="7E47C1C3" w14:textId="3DEB059A" w:rsidR="00576A76" w:rsidRDefault="00576A76" w:rsidP="00576A76">
      <w:pPr>
        <w:pStyle w:val="Heading2"/>
        <w:rPr>
          <w:lang w:val="en-AU"/>
        </w:rPr>
      </w:pPr>
      <w:r>
        <w:rPr>
          <w:lang w:val="en-AU"/>
        </w:rPr>
        <w:t>Summary</w:t>
      </w:r>
    </w:p>
    <w:p w14:paraId="25DAAAFF" w14:textId="53A31B2E" w:rsidR="00576A76" w:rsidRDefault="00576A76" w:rsidP="00576A76">
      <w:pPr>
        <w:ind w:left="0" w:firstLine="0"/>
        <w:rPr>
          <w:rStyle w:val="agcmg"/>
        </w:rPr>
      </w:pPr>
      <w:r>
        <w:rPr>
          <w:rStyle w:val="agcmg"/>
        </w:rPr>
        <w:t xml:space="preserve">In 2023, </w:t>
      </w:r>
      <w:proofErr w:type="spellStart"/>
      <w:r>
        <w:rPr>
          <w:rStyle w:val="agcmg"/>
        </w:rPr>
        <w:t>Austroads</w:t>
      </w:r>
      <w:proofErr w:type="spellEnd"/>
      <w:r>
        <w:rPr>
          <w:rStyle w:val="agcmg"/>
        </w:rPr>
        <w:t xml:space="preserve"> commissioned a project to review and update its Pedestrian Planning Guidance for transport professionals, as part of a strategic push to improve pedestrian safety and accessibility across Australia and New Zealand.</w:t>
      </w:r>
    </w:p>
    <w:p w14:paraId="040BF39D" w14:textId="2D358563" w:rsidR="00576A76" w:rsidRDefault="00576A76" w:rsidP="00576A76">
      <w:pPr>
        <w:ind w:left="0" w:firstLine="0"/>
        <w:rPr>
          <w:rStyle w:val="agcmg"/>
        </w:rPr>
      </w:pPr>
      <w:r>
        <w:rPr>
          <w:rStyle w:val="agcmg"/>
        </w:rPr>
        <w:t xml:space="preserve">A key recommendation to come out of this review, which </w:t>
      </w:r>
      <w:proofErr w:type="spellStart"/>
      <w:r>
        <w:rPr>
          <w:rStyle w:val="agcmg"/>
        </w:rPr>
        <w:t>Austroads</w:t>
      </w:r>
      <w:proofErr w:type="spellEnd"/>
      <w:r>
        <w:rPr>
          <w:rStyle w:val="agcmg"/>
        </w:rPr>
        <w:t xml:space="preserve"> adopted, was replacing the word "pedestrian" throughout the guidance with the phrase "people walking and wheeling, with or without assistive devices." </w:t>
      </w:r>
      <w:proofErr w:type="spellStart"/>
      <w:r>
        <w:rPr>
          <w:rStyle w:val="agcmg"/>
        </w:rPr>
        <w:t>Austroads</w:t>
      </w:r>
      <w:proofErr w:type="spellEnd"/>
      <w:r>
        <w:rPr>
          <w:rStyle w:val="agcmg"/>
        </w:rPr>
        <w:t xml:space="preserve"> </w:t>
      </w:r>
      <w:proofErr w:type="spellStart"/>
      <w:r>
        <w:rPr>
          <w:rStyle w:val="agcmg"/>
        </w:rPr>
        <w:t>recognised</w:t>
      </w:r>
      <w:proofErr w:type="spellEnd"/>
      <w:r>
        <w:rPr>
          <w:rStyle w:val="agcmg"/>
        </w:rPr>
        <w:t xml:space="preserve"> this term's value extends beyond pedestrian planning alone.</w:t>
      </w:r>
    </w:p>
    <w:p w14:paraId="29C2E4AD" w14:textId="58A1AD49" w:rsidR="00576A76" w:rsidRDefault="00576A76" w:rsidP="00576A76">
      <w:pPr>
        <w:ind w:left="0" w:firstLine="0"/>
        <w:rPr>
          <w:rStyle w:val="agcmg"/>
        </w:rPr>
      </w:pPr>
      <w:r>
        <w:rPr>
          <w:rStyle w:val="agcmg"/>
        </w:rPr>
        <w:t>This clarity better reflects universal design approach ensuring the guidance is more inclusive of the full range of people who move through public spaces on foot or using mobility aids.</w:t>
      </w:r>
    </w:p>
    <w:p w14:paraId="18888EED" w14:textId="1A3715B3" w:rsidR="00576A76" w:rsidRDefault="00576A76" w:rsidP="00576A76">
      <w:pPr>
        <w:pStyle w:val="Heading2"/>
        <w:rPr>
          <w:rStyle w:val="agcmg"/>
        </w:rPr>
      </w:pPr>
      <w:r>
        <w:rPr>
          <w:rStyle w:val="agcmg"/>
        </w:rPr>
        <w:t>About the review</w:t>
      </w:r>
    </w:p>
    <w:p w14:paraId="44760B20" w14:textId="088CAED3" w:rsidR="00576A76" w:rsidRDefault="00576A76" w:rsidP="00576A76">
      <w:pPr>
        <w:ind w:left="0" w:firstLine="0"/>
        <w:rPr>
          <w:rStyle w:val="agcmg"/>
        </w:rPr>
      </w:pPr>
      <w:r>
        <w:rPr>
          <w:rStyle w:val="agcmg"/>
        </w:rPr>
        <w:t>The review team consisted of two private practice transport professionals, Victoria Walks, and the Centre for Universal Design Australia.</w:t>
      </w:r>
    </w:p>
    <w:p w14:paraId="62CAA973" w14:textId="3C9796A2" w:rsidR="00576A76" w:rsidRDefault="00576A76" w:rsidP="00576A76">
      <w:pPr>
        <w:ind w:left="0" w:firstLine="0"/>
        <w:rPr>
          <w:rStyle w:val="agcmg"/>
        </w:rPr>
      </w:pPr>
      <w:r>
        <w:rPr>
          <w:rStyle w:val="agcmg"/>
        </w:rPr>
        <w:t>The team was guided by three overarching concepts for pedestrian planning: Safe System, Movement and Place and Universal Design.</w:t>
      </w:r>
    </w:p>
    <w:p w14:paraId="2A36CFE5" w14:textId="6DAC8CB2" w:rsidR="00576A76" w:rsidRDefault="00576A76" w:rsidP="00576A76">
      <w:pPr>
        <w:ind w:left="0" w:firstLine="0"/>
        <w:rPr>
          <w:rStyle w:val="agcmg"/>
        </w:rPr>
      </w:pPr>
      <w:r>
        <w:rPr>
          <w:rStyle w:val="agcmg"/>
        </w:rPr>
        <w:t>Workshops with advocates from disability and ageing provided information that challenged existing practitioner perceptions of pedestrians.</w:t>
      </w:r>
    </w:p>
    <w:p w14:paraId="4FE87003" w14:textId="52CE7301" w:rsidR="00576A76" w:rsidRDefault="00576A76" w:rsidP="00576A76">
      <w:pPr>
        <w:pStyle w:val="Heading2"/>
        <w:rPr>
          <w:rStyle w:val="agcmg"/>
        </w:rPr>
      </w:pPr>
      <w:r>
        <w:rPr>
          <w:rStyle w:val="agcmg"/>
        </w:rPr>
        <w:t>Outcomes</w:t>
      </w:r>
    </w:p>
    <w:p w14:paraId="68F28C02" w14:textId="230F02C0" w:rsidR="00576A76" w:rsidRDefault="00576A76" w:rsidP="00576A76">
      <w:pPr>
        <w:ind w:left="0" w:firstLine="0"/>
        <w:rPr>
          <w:rStyle w:val="agcmg"/>
        </w:rPr>
      </w:pPr>
      <w:r>
        <w:rPr>
          <w:rStyle w:val="agcmg"/>
          <w:b/>
          <w:bCs/>
        </w:rPr>
        <w:t xml:space="preserve">Engaged </w:t>
      </w:r>
      <w:r>
        <w:rPr>
          <w:rStyle w:val="agcmg"/>
        </w:rPr>
        <w:t>with transport professionals and challenged prevailing assumptions about pedestrian needs</w:t>
      </w:r>
    </w:p>
    <w:p w14:paraId="01456013" w14:textId="71379B5C" w:rsidR="00576A76" w:rsidRDefault="00576A76" w:rsidP="00576A76">
      <w:pPr>
        <w:ind w:left="0" w:firstLine="0"/>
        <w:rPr>
          <w:rStyle w:val="agcmg"/>
        </w:rPr>
      </w:pPr>
      <w:r>
        <w:rPr>
          <w:rStyle w:val="agcmg"/>
          <w:b/>
          <w:bCs/>
        </w:rPr>
        <w:t xml:space="preserve">Proposed </w:t>
      </w:r>
      <w:r>
        <w:rPr>
          <w:rStyle w:val="agcmg"/>
        </w:rPr>
        <w:t>a new approach to describing pedestrians</w:t>
      </w:r>
    </w:p>
    <w:p w14:paraId="79A216A6" w14:textId="27D65359" w:rsidR="00576A76" w:rsidRDefault="00576A76" w:rsidP="00576A76">
      <w:pPr>
        <w:ind w:left="0" w:firstLine="0"/>
        <w:rPr>
          <w:rStyle w:val="agcmg"/>
        </w:rPr>
      </w:pPr>
      <w:r>
        <w:rPr>
          <w:rStyle w:val="agcmg"/>
          <w:b/>
          <w:bCs/>
        </w:rPr>
        <w:t>Adoption</w:t>
      </w:r>
      <w:r>
        <w:rPr>
          <w:rStyle w:val="agcmg"/>
        </w:rPr>
        <w:t xml:space="preserve"> of substantive changes to the </w:t>
      </w:r>
      <w:proofErr w:type="spellStart"/>
      <w:r>
        <w:rPr>
          <w:rStyle w:val="agcmg"/>
        </w:rPr>
        <w:t>Austroads</w:t>
      </w:r>
      <w:proofErr w:type="spellEnd"/>
      <w:r>
        <w:rPr>
          <w:rStyle w:val="agcmg"/>
        </w:rPr>
        <w:t>’ Guide to benefit all pedestrians</w:t>
      </w:r>
    </w:p>
    <w:p w14:paraId="094DE054" w14:textId="03C2E8DF" w:rsidR="00576A76" w:rsidRPr="00576A76" w:rsidRDefault="00576A76" w:rsidP="00576A76">
      <w:pPr>
        <w:pStyle w:val="Heading3"/>
      </w:pPr>
      <w:r w:rsidRPr="00576A76">
        <w:t>New definition for pedestrians</w:t>
      </w:r>
    </w:p>
    <w:p w14:paraId="013F892C" w14:textId="742E0C7D" w:rsidR="00576A76" w:rsidRDefault="00576A76" w:rsidP="00576A76">
      <w:pPr>
        <w:ind w:left="0" w:firstLine="0"/>
        <w:rPr>
          <w:rStyle w:val="agcmg"/>
        </w:rPr>
      </w:pPr>
      <w:r>
        <w:rPr>
          <w:rStyle w:val="agcmg"/>
        </w:rPr>
        <w:t>People walking and wheeling, with and without assistive devices</w:t>
      </w:r>
    </w:p>
    <w:p w14:paraId="1997CE2A" w14:textId="2D2B01DA" w:rsidR="00576A76" w:rsidRPr="00576A76" w:rsidRDefault="00576A76" w:rsidP="00576A76">
      <w:pPr>
        <w:pStyle w:val="Heading2"/>
      </w:pPr>
      <w:r w:rsidRPr="00576A76">
        <w:t>What’s next</w:t>
      </w:r>
    </w:p>
    <w:p w14:paraId="65D8E438" w14:textId="678D6F35" w:rsidR="00576A76" w:rsidRDefault="00576A76" w:rsidP="00576A76">
      <w:pPr>
        <w:ind w:left="0" w:firstLine="0"/>
        <w:rPr>
          <w:rStyle w:val="agcmg"/>
        </w:rPr>
      </w:pPr>
      <w:r>
        <w:rPr>
          <w:rStyle w:val="agcmg"/>
        </w:rPr>
        <w:t>A universal design approach remains essential to creating streets that genuinely work for everyone.</w:t>
      </w:r>
    </w:p>
    <w:p w14:paraId="111CA94B" w14:textId="13432E9E" w:rsidR="00576A76" w:rsidRDefault="00576A76" w:rsidP="00576A76">
      <w:pPr>
        <w:ind w:left="0" w:firstLine="0"/>
        <w:rPr>
          <w:rStyle w:val="agcmg"/>
        </w:rPr>
      </w:pPr>
      <w:r>
        <w:rPr>
          <w:rStyle w:val="agcmg"/>
        </w:rPr>
        <w:t>The task now is to sustain this momentum, ensuring the diversity of pedestrians stays front of mind as guides, standards and street designs continue to evolve.</w:t>
      </w:r>
    </w:p>
    <w:p w14:paraId="05CA1F08" w14:textId="51C5224B" w:rsidR="00576A76" w:rsidRPr="00576A76" w:rsidRDefault="00576A76" w:rsidP="00576A76">
      <w:pPr>
        <w:pStyle w:val="Heading2"/>
      </w:pPr>
      <w:r w:rsidRPr="00576A76">
        <w:t>More information</w:t>
      </w:r>
    </w:p>
    <w:p w14:paraId="3436F57D" w14:textId="223DEE9F" w:rsidR="00576A76" w:rsidRDefault="00576A76" w:rsidP="00576A76">
      <w:pPr>
        <w:ind w:left="0" w:firstLine="0"/>
      </w:pPr>
      <w:proofErr w:type="spellStart"/>
      <w:r>
        <w:rPr>
          <w:rStyle w:val="agcmg"/>
        </w:rPr>
        <w:t>Austroads</w:t>
      </w:r>
      <w:proofErr w:type="spellEnd"/>
      <w:r>
        <w:rPr>
          <w:rStyle w:val="agcmg"/>
        </w:rPr>
        <w:t xml:space="preserve"> (2026), Strategic Review of Pedestrian Planning Guidance </w:t>
      </w:r>
      <w:hyperlink r:id="rId4" w:tgtFrame="_blank" w:history="1">
        <w:r>
          <w:rPr>
            <w:rStyle w:val="Hyperlink"/>
          </w:rPr>
          <w:t>https://austroads.gov.au/publications/network/ap-r749-26</w:t>
        </w:r>
      </w:hyperlink>
    </w:p>
    <w:p w14:paraId="46A984A4" w14:textId="77777777" w:rsidR="00576A76" w:rsidRPr="00576A76" w:rsidRDefault="00576A76" w:rsidP="00576A76">
      <w:pPr>
        <w:pStyle w:val="Heading1"/>
      </w:pPr>
      <w:r w:rsidRPr="00576A76">
        <w:lastRenderedPageBreak/>
        <w:t>Contact details</w:t>
      </w:r>
    </w:p>
    <w:p w14:paraId="2739AF05" w14:textId="6B3AB7C9" w:rsidR="00576A76" w:rsidRPr="00576A76" w:rsidRDefault="00576A76" w:rsidP="00576A76">
      <w:r w:rsidRPr="00576A76">
        <w:t>Centre for Universal Design Australia</w:t>
      </w:r>
    </w:p>
    <w:p w14:paraId="6AFC2622" w14:textId="77777777" w:rsidR="00576A76" w:rsidRPr="00576A76" w:rsidRDefault="00576A76" w:rsidP="00576A76">
      <w:r w:rsidRPr="00576A76">
        <w:t>University of Melbourne</w:t>
      </w:r>
    </w:p>
    <w:p w14:paraId="13EDD3C3" w14:textId="77777777" w:rsidR="00576A76" w:rsidRPr="00576A76" w:rsidRDefault="00576A76" w:rsidP="00576A76">
      <w:r w:rsidRPr="00576A76">
        <w:t>w. disability.unimelb.edu.au/</w:t>
      </w:r>
      <w:proofErr w:type="spellStart"/>
      <w:r w:rsidRPr="00576A76">
        <w:t>centre</w:t>
      </w:r>
      <w:proofErr w:type="spellEnd"/>
      <w:r w:rsidRPr="00576A76">
        <w:t>-for-universal-design-</w:t>
      </w:r>
      <w:proofErr w:type="spellStart"/>
      <w:r w:rsidRPr="00576A76">
        <w:t>australia</w:t>
      </w:r>
      <w:proofErr w:type="spellEnd"/>
    </w:p>
    <w:p w14:paraId="25E1A3E0" w14:textId="77777777" w:rsidR="00576A76" w:rsidRPr="00576A76" w:rsidRDefault="00576A76" w:rsidP="00576A76">
      <w:r w:rsidRPr="00576A76">
        <w:t>e. cuda-mdi@unimelb.edu.au</w:t>
      </w:r>
    </w:p>
    <w:p w14:paraId="41BCDD0A" w14:textId="77777777" w:rsidR="00576A76" w:rsidRPr="00576A76" w:rsidRDefault="00576A76" w:rsidP="00576A76"/>
    <w:sectPr w:rsidR="00576A76" w:rsidRPr="00576A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A76"/>
    <w:rsid w:val="0004641D"/>
    <w:rsid w:val="000800D6"/>
    <w:rsid w:val="000957A9"/>
    <w:rsid w:val="000C0ABB"/>
    <w:rsid w:val="0012215B"/>
    <w:rsid w:val="001461E9"/>
    <w:rsid w:val="00192485"/>
    <w:rsid w:val="001A0C8C"/>
    <w:rsid w:val="001A47B7"/>
    <w:rsid w:val="00211139"/>
    <w:rsid w:val="0022078F"/>
    <w:rsid w:val="00272FB4"/>
    <w:rsid w:val="002D36E3"/>
    <w:rsid w:val="003D6607"/>
    <w:rsid w:val="00420469"/>
    <w:rsid w:val="00434335"/>
    <w:rsid w:val="00453545"/>
    <w:rsid w:val="00472021"/>
    <w:rsid w:val="00494A72"/>
    <w:rsid w:val="004C7CCC"/>
    <w:rsid w:val="00505C2E"/>
    <w:rsid w:val="00567A66"/>
    <w:rsid w:val="00576A76"/>
    <w:rsid w:val="005F1425"/>
    <w:rsid w:val="00650B52"/>
    <w:rsid w:val="00661DE4"/>
    <w:rsid w:val="006A6541"/>
    <w:rsid w:val="007065F5"/>
    <w:rsid w:val="007568F6"/>
    <w:rsid w:val="00792630"/>
    <w:rsid w:val="008468F4"/>
    <w:rsid w:val="008E055D"/>
    <w:rsid w:val="009527A5"/>
    <w:rsid w:val="00997384"/>
    <w:rsid w:val="009F136C"/>
    <w:rsid w:val="00B379F3"/>
    <w:rsid w:val="00BA27DD"/>
    <w:rsid w:val="00BD46F6"/>
    <w:rsid w:val="00CD2DD5"/>
    <w:rsid w:val="00D61F72"/>
    <w:rsid w:val="00E1188A"/>
    <w:rsid w:val="00F71521"/>
    <w:rsid w:val="00F90882"/>
    <w:rsid w:val="00FB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9A54A9"/>
  <w15:chartTrackingRefBased/>
  <w15:docId w15:val="{191AAAD9-3E59-A64B-8083-11DBFAEA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F72"/>
    <w:pPr>
      <w:spacing w:before="120" w:after="120"/>
      <w:ind w:left="360" w:hanging="360"/>
    </w:pPr>
    <w:rPr>
      <w:rFonts w:ascii="Arial" w:eastAsiaTheme="minorEastAsia" w:hAnsi="Arial"/>
      <w:sz w:val="22"/>
      <w:szCs w:val="21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76A76"/>
    <w:pPr>
      <w:keepNext/>
      <w:keepLines/>
      <w:spacing w:before="360" w:after="80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6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6A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A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A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A7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A7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A76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A76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er">
    <w:name w:val="Section Header"/>
    <w:basedOn w:val="Normal"/>
    <w:qFormat/>
    <w:rsid w:val="007568F6"/>
    <w:pPr>
      <w:spacing w:line="360" w:lineRule="auto"/>
    </w:pPr>
    <w:rPr>
      <w:b/>
      <w:color w:val="0E2841" w:themeColor="text2"/>
      <w:kern w:val="0"/>
      <w:sz w:val="32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6A7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76A7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76A7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A76"/>
    <w:rPr>
      <w:rFonts w:eastAsiaTheme="majorEastAsia" w:cstheme="majorBidi"/>
      <w:i/>
      <w:iCs/>
      <w:color w:val="0F4761" w:themeColor="accent1" w:themeShade="BF"/>
      <w:sz w:val="22"/>
      <w:szCs w:val="2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A76"/>
    <w:rPr>
      <w:rFonts w:eastAsiaTheme="majorEastAsia" w:cstheme="majorBidi"/>
      <w:color w:val="0F4761" w:themeColor="accent1" w:themeShade="BF"/>
      <w:sz w:val="22"/>
      <w:szCs w:val="21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A76"/>
    <w:rPr>
      <w:rFonts w:eastAsiaTheme="majorEastAsia" w:cstheme="majorBidi"/>
      <w:i/>
      <w:iCs/>
      <w:color w:val="595959" w:themeColor="text1" w:themeTint="A6"/>
      <w:sz w:val="22"/>
      <w:szCs w:val="2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A76"/>
    <w:rPr>
      <w:rFonts w:eastAsiaTheme="majorEastAsia" w:cstheme="majorBidi"/>
      <w:color w:val="595959" w:themeColor="text1" w:themeTint="A6"/>
      <w:sz w:val="22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A76"/>
    <w:rPr>
      <w:rFonts w:eastAsiaTheme="majorEastAsia" w:cstheme="majorBidi"/>
      <w:i/>
      <w:iCs/>
      <w:color w:val="272727" w:themeColor="text1" w:themeTint="D8"/>
      <w:sz w:val="22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A76"/>
    <w:rPr>
      <w:rFonts w:eastAsiaTheme="majorEastAsia" w:cstheme="majorBidi"/>
      <w:color w:val="272727" w:themeColor="text1" w:themeTint="D8"/>
      <w:sz w:val="22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76A76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A7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A76"/>
    <w:pPr>
      <w:numPr>
        <w:ilvl w:val="1"/>
      </w:numPr>
      <w:spacing w:after="160"/>
      <w:ind w:left="360" w:hanging="3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A7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76A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A76"/>
    <w:rPr>
      <w:rFonts w:ascii="Arial" w:eastAsiaTheme="minorEastAsia" w:hAnsi="Arial"/>
      <w:i/>
      <w:iCs/>
      <w:color w:val="404040" w:themeColor="text1" w:themeTint="BF"/>
      <w:sz w:val="22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576A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A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A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A76"/>
    <w:rPr>
      <w:rFonts w:ascii="Arial" w:eastAsiaTheme="minorEastAsia" w:hAnsi="Arial"/>
      <w:i/>
      <w:iCs/>
      <w:color w:val="0F4761" w:themeColor="accent1" w:themeShade="BF"/>
      <w:sz w:val="22"/>
      <w:szCs w:val="21"/>
      <w:lang w:val="en-US"/>
    </w:rPr>
  </w:style>
  <w:style w:type="character" w:styleId="IntenseReference">
    <w:name w:val="Intense Reference"/>
    <w:basedOn w:val="DefaultParagraphFont"/>
    <w:uiPriority w:val="32"/>
    <w:qFormat/>
    <w:rsid w:val="00576A76"/>
    <w:rPr>
      <w:b/>
      <w:bCs/>
      <w:smallCaps/>
      <w:color w:val="0F4761" w:themeColor="accent1" w:themeShade="BF"/>
      <w:spacing w:val="5"/>
    </w:rPr>
  </w:style>
  <w:style w:type="character" w:customStyle="1" w:styleId="agcmg">
    <w:name w:val="a_gcmg"/>
    <w:basedOn w:val="DefaultParagraphFont"/>
    <w:rsid w:val="00576A76"/>
  </w:style>
  <w:style w:type="character" w:styleId="Hyperlink">
    <w:name w:val="Hyperlink"/>
    <w:basedOn w:val="DefaultParagraphFont"/>
    <w:uiPriority w:val="99"/>
    <w:semiHidden/>
    <w:unhideWhenUsed/>
    <w:rsid w:val="00576A76"/>
    <w:rPr>
      <w:color w:val="0000FF"/>
      <w:u w:val="single"/>
    </w:rPr>
  </w:style>
  <w:style w:type="paragraph" w:customStyle="1" w:styleId="cvgsua">
    <w:name w:val="cvgsua"/>
    <w:basedOn w:val="Normal"/>
    <w:rsid w:val="00576A76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kern w:val="0"/>
      <w:sz w:val="24"/>
      <w:szCs w:val="24"/>
      <w:lang w:val="en-AU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ustroads.gov.au/publications/network/ap-r749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Donaldson</dc:creator>
  <cp:keywords/>
  <dc:description/>
  <cp:lastModifiedBy>Sara Donaldson</cp:lastModifiedBy>
  <cp:revision>1</cp:revision>
  <dcterms:created xsi:type="dcterms:W3CDTF">2026-09-04T03:59:00Z</dcterms:created>
  <dcterms:modified xsi:type="dcterms:W3CDTF">2026-09-04T04:08:00Z</dcterms:modified>
</cp:coreProperties>
</file>